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29F9" w:rsidRDefault="009B2549">
      <w:pPr>
        <w:widowControl w:val="0"/>
        <w:pBdr>
          <w:top w:val="nil"/>
          <w:left w:val="nil"/>
          <w:bottom w:val="nil"/>
          <w:right w:val="nil"/>
          <w:between w:val="nil"/>
        </w:pBdr>
        <w:spacing w:line="240" w:lineRule="auto"/>
        <w:ind w:left="9"/>
        <w:jc w:val="center"/>
      </w:pPr>
      <w:r>
        <w:t>Leadership Report: Collegiate</w:t>
      </w:r>
    </w:p>
    <w:p w14:paraId="00000002" w14:textId="77777777" w:rsidR="000629F9" w:rsidRDefault="000629F9">
      <w:pPr>
        <w:widowControl w:val="0"/>
        <w:pBdr>
          <w:top w:val="nil"/>
          <w:left w:val="nil"/>
          <w:bottom w:val="nil"/>
          <w:right w:val="nil"/>
          <w:between w:val="nil"/>
        </w:pBdr>
        <w:spacing w:line="240" w:lineRule="auto"/>
        <w:ind w:left="9"/>
      </w:pPr>
    </w:p>
    <w:p w14:paraId="00000003" w14:textId="77777777" w:rsidR="000629F9" w:rsidRDefault="009B2549">
      <w:pPr>
        <w:widowControl w:val="0"/>
        <w:pBdr>
          <w:top w:val="nil"/>
          <w:left w:val="nil"/>
          <w:bottom w:val="nil"/>
          <w:right w:val="nil"/>
          <w:between w:val="nil"/>
        </w:pBdr>
        <w:spacing w:line="240" w:lineRule="auto"/>
        <w:ind w:left="9"/>
        <w:rPr>
          <w:color w:val="000000"/>
        </w:rPr>
      </w:pPr>
      <w:r>
        <w:rPr>
          <w:color w:val="000000"/>
        </w:rPr>
        <w:t xml:space="preserve">Overview: </w:t>
      </w:r>
    </w:p>
    <w:p w14:paraId="00000004" w14:textId="77777777" w:rsidR="000629F9" w:rsidRDefault="009B2549">
      <w:pPr>
        <w:widowControl w:val="0"/>
        <w:pBdr>
          <w:top w:val="nil"/>
          <w:left w:val="nil"/>
          <w:bottom w:val="nil"/>
          <w:right w:val="nil"/>
          <w:between w:val="nil"/>
        </w:pBdr>
        <w:spacing w:before="325" w:line="264" w:lineRule="auto"/>
        <w:ind w:left="3" w:right="123" w:firstLine="1"/>
        <w:rPr>
          <w:color w:val="000000"/>
        </w:rPr>
      </w:pPr>
      <w:r>
        <w:rPr>
          <w:color w:val="000000"/>
        </w:rPr>
        <w:t xml:space="preserve">The past year has seen significant strides in the leadership development initiatives undertaken by the Phi Delta Chi Leadership Development Committee. As we look back on the accomplishments and experiences of the past year, </w:t>
      </w:r>
      <w:proofErr w:type="gramStart"/>
      <w:r>
        <w:rPr>
          <w:color w:val="000000"/>
        </w:rPr>
        <w:t>it is clear that the</w:t>
      </w:r>
      <w:proofErr w:type="gramEnd"/>
      <w:r>
        <w:rPr>
          <w:color w:val="000000"/>
        </w:rPr>
        <w:t xml:space="preserve"> committee continues to play a role in shaping the leadership skills of our fraternity members. This report provides an </w:t>
      </w:r>
    </w:p>
    <w:p w14:paraId="00000005" w14:textId="77777777" w:rsidR="000629F9" w:rsidRDefault="009B2549">
      <w:pPr>
        <w:widowControl w:val="0"/>
        <w:pBdr>
          <w:top w:val="nil"/>
          <w:left w:val="nil"/>
          <w:bottom w:val="nil"/>
          <w:right w:val="nil"/>
          <w:between w:val="nil"/>
        </w:pBdr>
        <w:spacing w:before="11" w:line="264" w:lineRule="auto"/>
        <w:ind w:left="13" w:right="1735" w:hanging="6"/>
        <w:rPr>
          <w:color w:val="000000"/>
        </w:rPr>
      </w:pPr>
      <w:r>
        <w:rPr>
          <w:color w:val="000000"/>
        </w:rPr>
        <w:t xml:space="preserve">evaluation of the key events and activities conducted over the year, along with recommendations for the upcoming year. </w:t>
      </w:r>
    </w:p>
    <w:p w14:paraId="00000006" w14:textId="77777777" w:rsidR="000629F9" w:rsidRDefault="009B2549">
      <w:pPr>
        <w:widowControl w:val="0"/>
        <w:pBdr>
          <w:top w:val="nil"/>
          <w:left w:val="nil"/>
          <w:bottom w:val="nil"/>
          <w:right w:val="nil"/>
          <w:between w:val="nil"/>
        </w:pBdr>
        <w:spacing w:before="302" w:line="240" w:lineRule="auto"/>
        <w:ind w:left="743"/>
        <w:rPr>
          <w:color w:val="000000"/>
          <w:u w:val="single"/>
        </w:rPr>
      </w:pPr>
      <w:r>
        <w:rPr>
          <w:color w:val="000000"/>
        </w:rPr>
        <w:t>1.</w:t>
      </w:r>
      <w:r>
        <w:rPr>
          <w:color w:val="000000"/>
          <w:u w:val="single"/>
        </w:rPr>
        <w:t xml:space="preserve"> Leadership 101: </w:t>
      </w:r>
    </w:p>
    <w:p w14:paraId="00000007" w14:textId="77777777" w:rsidR="000629F9" w:rsidRDefault="009B2549">
      <w:pPr>
        <w:widowControl w:val="0"/>
        <w:pBdr>
          <w:top w:val="nil"/>
          <w:left w:val="nil"/>
          <w:bottom w:val="nil"/>
          <w:right w:val="nil"/>
          <w:between w:val="nil"/>
        </w:pBdr>
        <w:spacing w:before="325" w:line="264" w:lineRule="auto"/>
        <w:ind w:left="721" w:right="74" w:firstLine="3"/>
        <w:rPr>
          <w:color w:val="000000"/>
        </w:rPr>
      </w:pPr>
      <w:r>
        <w:rPr>
          <w:color w:val="000000"/>
        </w:rPr>
        <w:t xml:space="preserve">The Leadership 101 event, aimed at the candidate class, was a cornerstone of our efforts to instill fundamental leadership skills. The presentation covered a spectrum of leadership styles, including coaching, democratic, and more, emphasizing their relevance in various environments and pharmacy settings. A significant component involved an open discussion where candidates shared their communication and leadership challenges, fostering a constructive environment for growth. </w:t>
      </w:r>
    </w:p>
    <w:p w14:paraId="00000008" w14:textId="77777777" w:rsidR="000629F9" w:rsidRDefault="009B2549">
      <w:pPr>
        <w:widowControl w:val="0"/>
        <w:pBdr>
          <w:top w:val="nil"/>
          <w:left w:val="nil"/>
          <w:bottom w:val="nil"/>
          <w:right w:val="nil"/>
          <w:between w:val="nil"/>
        </w:pBdr>
        <w:spacing w:before="302" w:line="240" w:lineRule="auto"/>
        <w:ind w:left="1456"/>
      </w:pPr>
      <w:r>
        <w:rPr>
          <w:color w:val="000000"/>
        </w:rPr>
        <w:t xml:space="preserve">Recommendations: </w:t>
      </w:r>
    </w:p>
    <w:p w14:paraId="00000009" w14:textId="77777777" w:rsidR="000629F9" w:rsidRDefault="009B2549">
      <w:pPr>
        <w:widowControl w:val="0"/>
        <w:numPr>
          <w:ilvl w:val="0"/>
          <w:numId w:val="2"/>
        </w:numPr>
        <w:pBdr>
          <w:top w:val="nil"/>
          <w:left w:val="nil"/>
          <w:bottom w:val="nil"/>
          <w:right w:val="nil"/>
          <w:between w:val="nil"/>
        </w:pBdr>
        <w:spacing w:before="302" w:line="240" w:lineRule="auto"/>
        <w:ind w:left="2160"/>
        <w:rPr>
          <w:color w:val="000000"/>
        </w:rPr>
      </w:pPr>
      <w:r>
        <w:rPr>
          <w:color w:val="000000"/>
        </w:rPr>
        <w:t>Consider incorporating interactive workshops or practice scenarios to further engage candidates in real-life leadership situations.</w:t>
      </w:r>
    </w:p>
    <w:p w14:paraId="0000000A" w14:textId="77777777" w:rsidR="000629F9" w:rsidRDefault="009B2549">
      <w:pPr>
        <w:widowControl w:val="0"/>
        <w:numPr>
          <w:ilvl w:val="0"/>
          <w:numId w:val="2"/>
        </w:numPr>
        <w:pBdr>
          <w:top w:val="nil"/>
          <w:left w:val="nil"/>
          <w:bottom w:val="nil"/>
          <w:right w:val="nil"/>
          <w:between w:val="nil"/>
        </w:pBdr>
        <w:spacing w:line="240" w:lineRule="auto"/>
        <w:ind w:left="2160"/>
        <w:rPr>
          <w:color w:val="000000"/>
        </w:rPr>
      </w:pPr>
      <w:r>
        <w:rPr>
          <w:color w:val="000000"/>
        </w:rPr>
        <w:t xml:space="preserve">Implement follow-up sessions to track the progress of candidates in addressing their identified communication pitfalls. </w:t>
      </w:r>
    </w:p>
    <w:p w14:paraId="0000000B" w14:textId="77777777" w:rsidR="000629F9" w:rsidRDefault="009B2549">
      <w:pPr>
        <w:widowControl w:val="0"/>
        <w:pBdr>
          <w:top w:val="nil"/>
          <w:left w:val="nil"/>
          <w:bottom w:val="nil"/>
          <w:right w:val="nil"/>
          <w:between w:val="nil"/>
        </w:pBdr>
        <w:spacing w:before="302" w:line="240" w:lineRule="auto"/>
        <w:ind w:left="725"/>
        <w:rPr>
          <w:color w:val="000000"/>
          <w:u w:val="single"/>
        </w:rPr>
      </w:pPr>
      <w:r>
        <w:rPr>
          <w:color w:val="000000"/>
        </w:rPr>
        <w:t xml:space="preserve">2. </w:t>
      </w:r>
      <w:r>
        <w:rPr>
          <w:color w:val="000000"/>
          <w:u w:val="single"/>
        </w:rPr>
        <w:t xml:space="preserve">Leadership 102: </w:t>
      </w:r>
    </w:p>
    <w:p w14:paraId="0000000C" w14:textId="77777777" w:rsidR="000629F9" w:rsidRDefault="009B2549">
      <w:pPr>
        <w:widowControl w:val="0"/>
        <w:pBdr>
          <w:top w:val="nil"/>
          <w:left w:val="nil"/>
          <w:bottom w:val="nil"/>
          <w:right w:val="nil"/>
          <w:between w:val="nil"/>
        </w:pBdr>
        <w:spacing w:before="325" w:line="264" w:lineRule="auto"/>
        <w:ind w:left="720" w:firstLine="15"/>
        <w:rPr>
          <w:color w:val="000000"/>
        </w:rPr>
      </w:pPr>
      <w:r>
        <w:rPr>
          <w:color w:val="000000"/>
        </w:rPr>
        <w:t>Building on the success of Leadership 101, Leadership 102 focused on leadership activities and chapter growth. The presentation started off with delving into various leadership styles and their application in pharmacy professions. Transitions through undergraduate and pharmacy school were discussed, leading to a segment on combating educational burnout and procrastination through effective study skills. The event concluded with a networking seminar connecting members with alumni in community, inpatient, and</w:t>
      </w:r>
      <w:r>
        <w:rPr>
          <w:color w:val="000000"/>
        </w:rPr>
        <w:t xml:space="preserve"> ambulatory care. </w:t>
      </w:r>
    </w:p>
    <w:p w14:paraId="0000000D" w14:textId="77777777" w:rsidR="000629F9" w:rsidRDefault="009B2549">
      <w:pPr>
        <w:widowControl w:val="0"/>
        <w:pBdr>
          <w:top w:val="nil"/>
          <w:left w:val="nil"/>
          <w:bottom w:val="nil"/>
          <w:right w:val="nil"/>
          <w:between w:val="nil"/>
        </w:pBdr>
        <w:spacing w:before="302" w:line="240" w:lineRule="auto"/>
        <w:ind w:left="1456"/>
        <w:rPr>
          <w:color w:val="000000"/>
        </w:rPr>
      </w:pPr>
      <w:r>
        <w:rPr>
          <w:color w:val="000000"/>
        </w:rPr>
        <w:t xml:space="preserve">Recommendations: </w:t>
      </w:r>
    </w:p>
    <w:p w14:paraId="0000000E" w14:textId="77777777" w:rsidR="000629F9" w:rsidRDefault="009B2549">
      <w:pPr>
        <w:widowControl w:val="0"/>
        <w:numPr>
          <w:ilvl w:val="0"/>
          <w:numId w:val="5"/>
        </w:numPr>
        <w:pBdr>
          <w:top w:val="nil"/>
          <w:left w:val="nil"/>
          <w:bottom w:val="nil"/>
          <w:right w:val="nil"/>
          <w:between w:val="nil"/>
        </w:pBdr>
        <w:spacing w:before="325" w:line="264" w:lineRule="auto"/>
        <w:ind w:left="2160" w:right="128"/>
        <w:rPr>
          <w:color w:val="000000"/>
        </w:rPr>
      </w:pPr>
      <w:r>
        <w:rPr>
          <w:color w:val="000000"/>
        </w:rPr>
        <w:t>Expand on the networking seminar by organizing industry-specific panels or workshops to provide a more targeted experience</w:t>
      </w:r>
    </w:p>
    <w:p w14:paraId="0000000F" w14:textId="77777777" w:rsidR="000629F9" w:rsidRDefault="009B2549">
      <w:pPr>
        <w:widowControl w:val="0"/>
        <w:numPr>
          <w:ilvl w:val="0"/>
          <w:numId w:val="5"/>
        </w:numPr>
        <w:pBdr>
          <w:top w:val="nil"/>
          <w:left w:val="nil"/>
          <w:bottom w:val="nil"/>
          <w:right w:val="nil"/>
          <w:between w:val="nil"/>
        </w:pBdr>
        <w:spacing w:line="264" w:lineRule="auto"/>
        <w:ind w:left="2160" w:right="128"/>
        <w:rPr>
          <w:color w:val="000000"/>
        </w:rPr>
      </w:pPr>
      <w:r>
        <w:rPr>
          <w:color w:val="000000"/>
        </w:rPr>
        <w:t>Explore opportunities for more alumni involvement throughout the year, fostering a</w:t>
      </w:r>
      <w:r>
        <w:t xml:space="preserve"> </w:t>
      </w:r>
      <w:r>
        <w:rPr>
          <w:color w:val="000000"/>
        </w:rPr>
        <w:t>continuous connection with the fraternity.</w:t>
      </w:r>
    </w:p>
    <w:p w14:paraId="00000010" w14:textId="77777777" w:rsidR="000629F9" w:rsidRDefault="000629F9">
      <w:pPr>
        <w:widowControl w:val="0"/>
        <w:pBdr>
          <w:top w:val="nil"/>
          <w:left w:val="nil"/>
          <w:bottom w:val="nil"/>
          <w:right w:val="nil"/>
          <w:between w:val="nil"/>
        </w:pBdr>
        <w:spacing w:before="325" w:line="264" w:lineRule="auto"/>
        <w:ind w:right="128"/>
      </w:pPr>
    </w:p>
    <w:p w14:paraId="00000011" w14:textId="77777777" w:rsidR="000629F9" w:rsidRDefault="000629F9">
      <w:pPr>
        <w:widowControl w:val="0"/>
        <w:pBdr>
          <w:top w:val="nil"/>
          <w:left w:val="nil"/>
          <w:bottom w:val="nil"/>
          <w:right w:val="nil"/>
          <w:between w:val="nil"/>
        </w:pBdr>
        <w:spacing w:before="11" w:line="264" w:lineRule="auto"/>
        <w:ind w:left="727" w:right="600" w:hanging="349"/>
      </w:pPr>
    </w:p>
    <w:p w14:paraId="00000012" w14:textId="77777777" w:rsidR="000629F9" w:rsidRDefault="009B2549">
      <w:pPr>
        <w:widowControl w:val="0"/>
        <w:pBdr>
          <w:top w:val="nil"/>
          <w:left w:val="nil"/>
          <w:bottom w:val="nil"/>
          <w:right w:val="nil"/>
          <w:between w:val="nil"/>
        </w:pBdr>
        <w:spacing w:line="240" w:lineRule="auto"/>
        <w:ind w:left="11"/>
        <w:rPr>
          <w:color w:val="000000"/>
        </w:rPr>
      </w:pPr>
      <w:r>
        <w:rPr>
          <w:color w:val="000000"/>
        </w:rPr>
        <w:t xml:space="preserve">General Recommendations: </w:t>
      </w:r>
    </w:p>
    <w:p w14:paraId="00000013" w14:textId="77777777" w:rsidR="000629F9" w:rsidRDefault="009B2549">
      <w:pPr>
        <w:widowControl w:val="0"/>
        <w:pBdr>
          <w:top w:val="nil"/>
          <w:left w:val="nil"/>
          <w:bottom w:val="nil"/>
          <w:right w:val="nil"/>
          <w:between w:val="nil"/>
        </w:pBdr>
        <w:spacing w:before="325" w:line="240" w:lineRule="auto"/>
        <w:ind w:left="383"/>
      </w:pPr>
      <w:r>
        <w:rPr>
          <w:color w:val="000000"/>
        </w:rPr>
        <w:lastRenderedPageBreak/>
        <w:t xml:space="preserve">1. Continuous Feedback Mechanism: </w:t>
      </w:r>
    </w:p>
    <w:p w14:paraId="00000014" w14:textId="77777777" w:rsidR="000629F9" w:rsidRDefault="009B2549">
      <w:pPr>
        <w:widowControl w:val="0"/>
        <w:numPr>
          <w:ilvl w:val="0"/>
          <w:numId w:val="3"/>
        </w:numPr>
        <w:pBdr>
          <w:top w:val="nil"/>
          <w:left w:val="nil"/>
          <w:bottom w:val="nil"/>
          <w:right w:val="nil"/>
          <w:between w:val="nil"/>
        </w:pBdr>
        <w:spacing w:before="325" w:line="240" w:lineRule="auto"/>
        <w:rPr>
          <w:color w:val="000000"/>
        </w:rPr>
      </w:pPr>
      <w:r>
        <w:rPr>
          <w:color w:val="000000"/>
        </w:rPr>
        <w:t xml:space="preserve">Establish a structured feedback mechanism to gather insights from participants, allowing the committee to adapt and enhance future programs based on real-time feedback. </w:t>
      </w:r>
    </w:p>
    <w:p w14:paraId="00000015" w14:textId="77777777" w:rsidR="000629F9" w:rsidRDefault="009B2549">
      <w:pPr>
        <w:widowControl w:val="0"/>
        <w:pBdr>
          <w:top w:val="nil"/>
          <w:left w:val="nil"/>
          <w:bottom w:val="nil"/>
          <w:right w:val="nil"/>
          <w:between w:val="nil"/>
        </w:pBdr>
        <w:spacing w:before="302" w:line="240" w:lineRule="auto"/>
        <w:ind w:left="365"/>
        <w:rPr>
          <w:color w:val="000000"/>
        </w:rPr>
      </w:pPr>
      <w:r>
        <w:rPr>
          <w:color w:val="000000"/>
        </w:rPr>
        <w:t xml:space="preserve">2. Long-Term Leadership Development Plan: </w:t>
      </w:r>
    </w:p>
    <w:p w14:paraId="00000016" w14:textId="77777777" w:rsidR="000629F9" w:rsidRDefault="000629F9">
      <w:pPr>
        <w:widowControl w:val="0"/>
        <w:pBdr>
          <w:top w:val="nil"/>
          <w:left w:val="nil"/>
          <w:bottom w:val="nil"/>
          <w:right w:val="nil"/>
          <w:between w:val="nil"/>
        </w:pBdr>
        <w:spacing w:before="34" w:line="264" w:lineRule="auto"/>
        <w:ind w:left="727" w:right="209" w:firstLine="8"/>
      </w:pPr>
    </w:p>
    <w:p w14:paraId="00000017" w14:textId="77777777" w:rsidR="000629F9" w:rsidRDefault="009B2549">
      <w:pPr>
        <w:widowControl w:val="0"/>
        <w:numPr>
          <w:ilvl w:val="0"/>
          <w:numId w:val="1"/>
        </w:numPr>
        <w:pBdr>
          <w:top w:val="nil"/>
          <w:left w:val="nil"/>
          <w:bottom w:val="nil"/>
          <w:right w:val="nil"/>
          <w:between w:val="nil"/>
        </w:pBdr>
        <w:spacing w:before="34" w:line="264" w:lineRule="auto"/>
        <w:ind w:right="209"/>
        <w:rPr>
          <w:color w:val="000000"/>
        </w:rPr>
      </w:pPr>
      <w:r>
        <w:rPr>
          <w:color w:val="000000"/>
        </w:rPr>
        <w:t xml:space="preserve">Develop a comprehensive, long-term leadership development plan outlining sequential modules that build on each other, ensuring a cohesive and progressive learning experience. </w:t>
      </w:r>
    </w:p>
    <w:p w14:paraId="00000018" w14:textId="77777777" w:rsidR="000629F9" w:rsidRDefault="009B2549">
      <w:pPr>
        <w:widowControl w:val="0"/>
        <w:pBdr>
          <w:top w:val="nil"/>
          <w:left w:val="nil"/>
          <w:bottom w:val="nil"/>
          <w:right w:val="nil"/>
          <w:between w:val="nil"/>
        </w:pBdr>
        <w:spacing w:before="302" w:line="240" w:lineRule="auto"/>
        <w:ind w:left="368"/>
      </w:pPr>
      <w:r>
        <w:rPr>
          <w:color w:val="000000"/>
        </w:rPr>
        <w:t xml:space="preserve">3. Leadership Mentoring Program: </w:t>
      </w:r>
    </w:p>
    <w:p w14:paraId="00000019" w14:textId="77777777" w:rsidR="000629F9" w:rsidRDefault="000629F9">
      <w:pPr>
        <w:widowControl w:val="0"/>
        <w:pBdr>
          <w:top w:val="nil"/>
          <w:left w:val="nil"/>
          <w:bottom w:val="nil"/>
          <w:right w:val="nil"/>
          <w:between w:val="nil"/>
        </w:pBdr>
        <w:spacing w:before="302" w:line="240" w:lineRule="auto"/>
        <w:ind w:left="368"/>
      </w:pPr>
    </w:p>
    <w:p w14:paraId="0000001A" w14:textId="77777777" w:rsidR="000629F9" w:rsidRDefault="009B2549">
      <w:pPr>
        <w:widowControl w:val="0"/>
        <w:numPr>
          <w:ilvl w:val="0"/>
          <w:numId w:val="4"/>
        </w:numPr>
        <w:pBdr>
          <w:top w:val="nil"/>
          <w:left w:val="nil"/>
          <w:bottom w:val="nil"/>
          <w:right w:val="nil"/>
          <w:between w:val="nil"/>
        </w:pBdr>
        <w:spacing w:before="34" w:line="264" w:lineRule="auto"/>
        <w:ind w:right="349"/>
        <w:rPr>
          <w:color w:val="000000"/>
        </w:rPr>
      </w:pPr>
      <w:r>
        <w:rPr>
          <w:color w:val="000000"/>
        </w:rPr>
        <w:t>Establish a mentorship program pairing experienced members with newer ones. This fosters a supportive environment for personal and professional growth, allowing members to learn from each other's experiences.</w:t>
      </w:r>
    </w:p>
    <w:sectPr w:rsidR="000629F9">
      <w:pgSz w:w="12240" w:h="15840"/>
      <w:pgMar w:top="1426" w:right="1446" w:bottom="915"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7C66"/>
    <w:multiLevelType w:val="multilevel"/>
    <w:tmpl w:val="40186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A121C91"/>
    <w:multiLevelType w:val="multilevel"/>
    <w:tmpl w:val="397CC4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01146E2"/>
    <w:multiLevelType w:val="multilevel"/>
    <w:tmpl w:val="37A2A6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10521DB"/>
    <w:multiLevelType w:val="multilevel"/>
    <w:tmpl w:val="2F30A6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F5652AF"/>
    <w:multiLevelType w:val="multilevel"/>
    <w:tmpl w:val="9AD6AE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97439669">
    <w:abstractNumId w:val="2"/>
  </w:num>
  <w:num w:numId="2" w16cid:durableId="1408069497">
    <w:abstractNumId w:val="3"/>
  </w:num>
  <w:num w:numId="3" w16cid:durableId="1458796286">
    <w:abstractNumId w:val="0"/>
  </w:num>
  <w:num w:numId="4" w16cid:durableId="514031108">
    <w:abstractNumId w:val="1"/>
  </w:num>
  <w:num w:numId="5" w16cid:durableId="1133138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F9"/>
    <w:rsid w:val="000629F9"/>
    <w:rsid w:val="00716E12"/>
    <w:rsid w:val="009B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913FA-B993-46E6-88E5-6B4B05AD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Larimer</dc:creator>
  <cp:lastModifiedBy>Edward Larimer</cp:lastModifiedBy>
  <cp:revision>2</cp:revision>
  <dcterms:created xsi:type="dcterms:W3CDTF">2025-02-06T03:22:00Z</dcterms:created>
  <dcterms:modified xsi:type="dcterms:W3CDTF">2025-02-06T03:22:00Z</dcterms:modified>
</cp:coreProperties>
</file>